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8826" w14:textId="77777777" w:rsidR="00896E91" w:rsidRPr="001D028F" w:rsidRDefault="00896E91" w:rsidP="00896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16A20FA3" w14:textId="14E8A828" w:rsidR="00D15F60" w:rsidRPr="001D028F" w:rsidRDefault="00D15F60" w:rsidP="00D15F60">
      <w:pPr>
        <w:pStyle w:val="Default"/>
        <w:jc w:val="both"/>
        <w:rPr>
          <w:rFonts w:ascii="Arial" w:hAnsi="Arial" w:cs="Arial"/>
        </w:rPr>
      </w:pPr>
      <w:r w:rsidRPr="001D028F">
        <w:rPr>
          <w:rFonts w:ascii="Arial" w:hAnsi="Arial" w:cs="Arial"/>
          <w:b/>
          <w:bCs/>
        </w:rPr>
        <w:t xml:space="preserve">ACQUISIZIONE GRATUITA E ACCORPAMENTO AL DEMANIO STRADALE DI PARTE DI SEDIMI STRADALI E LORO PERTINENZE, UTILIZZATI AD USO PUBBLICO DA OLTRE 20 ANNI - ART. 31 DELLA LEGGE 448/98. </w:t>
      </w:r>
    </w:p>
    <w:p w14:paraId="0989AC1C" w14:textId="77777777" w:rsidR="00896E91" w:rsidRPr="001D028F" w:rsidRDefault="00896E91" w:rsidP="00896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38F5DFF" w14:textId="1ECBBFCC" w:rsidR="00896E91" w:rsidRPr="001D028F" w:rsidRDefault="00896E91" w:rsidP="00896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44"/>
          <w:szCs w:val="44"/>
        </w:rPr>
      </w:pPr>
      <w:r w:rsidRPr="001D028F">
        <w:rPr>
          <w:rFonts w:ascii="Arial" w:hAnsi="Arial" w:cs="Arial"/>
          <w:b/>
          <w:bCs/>
          <w:color w:val="000000"/>
          <w:kern w:val="0"/>
          <w:sz w:val="44"/>
          <w:szCs w:val="44"/>
        </w:rPr>
        <w:t>AVVISO PUBBLICO</w:t>
      </w:r>
    </w:p>
    <w:p w14:paraId="6BD7CE4B" w14:textId="77777777" w:rsidR="00896E91" w:rsidRPr="001D028F" w:rsidRDefault="00896E91" w:rsidP="00896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6E1FB189" w14:textId="6CE4AAF2" w:rsidR="00896E91" w:rsidRPr="001D028F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PREMESSO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che la legge 23/12/1998, n. 448 all'art. 31, commi 21 e 22, testualmente recita:</w:t>
      </w:r>
    </w:p>
    <w:p w14:paraId="4FE2531C" w14:textId="02921136" w:rsidR="00896E91" w:rsidRPr="001D028F" w:rsidRDefault="00896E91" w:rsidP="00A0615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comma 21 </w:t>
      </w:r>
      <w:r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>“In sede di revisione catastale, è data facoltà agli enti locali, con proprio provvedimento, di</w:t>
      </w:r>
      <w:r w:rsidR="002E59F0"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>disporre l'accorpamento al demanio stradale delle porzioni di terreno utilizzate ad uso pubblico,</w:t>
      </w:r>
      <w:r w:rsidR="002E59F0"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>ininterrottamente da oltre 20 (venti) anni, previa acquisizione del consenso da parte degli attuali</w:t>
      </w:r>
      <w:r w:rsidR="002E59F0"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>proprietari”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35A4A464" w14:textId="71189952" w:rsidR="00896E91" w:rsidRPr="001D028F" w:rsidRDefault="00896E91" w:rsidP="00A0615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comma 22 </w:t>
      </w:r>
      <w:r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>“La registrazione e la trascrizione del provvedimento di cui al comma 21 avvengono a titolo</w:t>
      </w:r>
      <w:r w:rsidR="002E59F0"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i/>
          <w:iCs/>
          <w:color w:val="000000"/>
          <w:kern w:val="0"/>
          <w:sz w:val="24"/>
          <w:szCs w:val="24"/>
        </w:rPr>
        <w:t>gratuito”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7E4FEB90" w14:textId="77777777" w:rsidR="00A06159" w:rsidRPr="001D028F" w:rsidRDefault="00A06159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6C3F1D2D" w14:textId="6ED71DD7" w:rsidR="00896E91" w:rsidRPr="001D028F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PRESO ATTO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che sul territorio comunale sussistono numerose situazioni ricadenti nella fattispecie descritta,</w:t>
      </w:r>
      <w:r w:rsidR="00CF0D3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per le quali ricorrono le condizioni giuridiche per l'acquisizione gratuita delle aree private da parte del</w:t>
      </w:r>
      <w:r w:rsidR="002E59F0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Comune di S</w:t>
      </w:r>
      <w:r w:rsidR="0031619D" w:rsidRPr="001D028F">
        <w:rPr>
          <w:rFonts w:ascii="Arial" w:hAnsi="Arial" w:cs="Arial"/>
          <w:color w:val="000000"/>
          <w:kern w:val="0"/>
          <w:sz w:val="24"/>
          <w:szCs w:val="24"/>
        </w:rPr>
        <w:t>ARTEANO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e l'accorpamento al demanio stradale comunale;</w:t>
      </w:r>
    </w:p>
    <w:p w14:paraId="19855089" w14:textId="77777777" w:rsidR="00A06159" w:rsidRPr="001D028F" w:rsidRDefault="00A06159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1669AA24" w14:textId="41920A14" w:rsidR="00896E91" w:rsidRPr="001D028F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RITENUTO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opportuno agire d'ufficio in via sistematica ai sensi di legge per armonizzare la situazione giuridica</w:t>
      </w:r>
      <w:r w:rsidR="00CF0D3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e quella di fatto di porzioni di aree private destinate da oltre venti anni alla pubblica fruizione, al fine di</w:t>
      </w:r>
      <w:r w:rsidR="0031619D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addivenire all'acquisizione gratuita delle medesime e all'accorpamento al demanio stradale comunale,</w:t>
      </w:r>
    </w:p>
    <w:p w14:paraId="1E534D16" w14:textId="77777777" w:rsidR="0031619D" w:rsidRPr="001D028F" w:rsidRDefault="0031619D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6EB0F5AD" w14:textId="5E5C847B" w:rsidR="00896E91" w:rsidRPr="0057353A" w:rsidRDefault="00896E91" w:rsidP="009D0E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40"/>
          <w:szCs w:val="40"/>
        </w:rPr>
      </w:pPr>
      <w:r w:rsidRPr="0057353A">
        <w:rPr>
          <w:rFonts w:ascii="Arial" w:hAnsi="Arial" w:cs="Arial"/>
          <w:b/>
          <w:bCs/>
          <w:color w:val="000000"/>
          <w:kern w:val="0"/>
          <w:sz w:val="40"/>
          <w:szCs w:val="40"/>
        </w:rPr>
        <w:t>SI RENDE NOTO CHE</w:t>
      </w:r>
    </w:p>
    <w:p w14:paraId="11A169ED" w14:textId="77777777" w:rsidR="0031619D" w:rsidRPr="001D028F" w:rsidRDefault="0031619D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6ED66A34" w14:textId="7F28E179" w:rsidR="00896E91" w:rsidRPr="001D028F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per le motivazioni indicate in premessa, con Delibera di Consiglio Comunale n. </w:t>
      </w:r>
      <w:r w:rsidR="00EF20ED" w:rsidRPr="001D028F">
        <w:rPr>
          <w:rFonts w:ascii="Arial" w:hAnsi="Arial" w:cs="Arial"/>
          <w:color w:val="000000"/>
          <w:kern w:val="0"/>
          <w:sz w:val="24"/>
          <w:szCs w:val="24"/>
        </w:rPr>
        <w:t>44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del </w:t>
      </w:r>
      <w:r w:rsidR="00EF20ED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28 novembre 2023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è</w:t>
      </w:r>
      <w:r w:rsidR="00CF0D3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stato disposto di acquisire gratuitamente al demanio stradale del Comune di S</w:t>
      </w:r>
      <w:r w:rsidR="009D0EE8" w:rsidRPr="001D028F">
        <w:rPr>
          <w:rFonts w:ascii="Arial" w:hAnsi="Arial" w:cs="Arial"/>
          <w:color w:val="000000"/>
          <w:kern w:val="0"/>
          <w:sz w:val="24"/>
          <w:szCs w:val="24"/>
        </w:rPr>
        <w:t>arteano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le particelle catastali</w:t>
      </w:r>
      <w:r w:rsidR="00614979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private destinate all'uso pubblico ininterrottamente da oltre venti anni previo esplicito consenso da parte dei</w:t>
      </w:r>
      <w:r w:rsidR="00F73EE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proprietari.</w:t>
      </w:r>
    </w:p>
    <w:p w14:paraId="767092FC" w14:textId="77777777" w:rsidR="00F73EEF" w:rsidRDefault="00F73EEF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32B52E99" w14:textId="5E5ED079" w:rsidR="00896E91" w:rsidRPr="001D028F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Per attivare il procedimento di cessione gratuita al Comune di </w:t>
      </w:r>
      <w:r w:rsidR="009D0EE8" w:rsidRPr="001D028F">
        <w:rPr>
          <w:rFonts w:ascii="Arial" w:hAnsi="Arial" w:cs="Arial"/>
          <w:color w:val="000000"/>
          <w:kern w:val="0"/>
          <w:sz w:val="24"/>
          <w:szCs w:val="24"/>
        </w:rPr>
        <w:t>Sarteano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occorre che:</w:t>
      </w:r>
    </w:p>
    <w:p w14:paraId="6BC97806" w14:textId="1FD459F6" w:rsidR="00896E91" w:rsidRPr="00831C76" w:rsidRDefault="00896E91" w:rsidP="00F12E6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31C76">
        <w:rPr>
          <w:rFonts w:ascii="Arial" w:hAnsi="Arial" w:cs="Arial"/>
          <w:color w:val="000000"/>
          <w:kern w:val="0"/>
          <w:sz w:val="24"/>
          <w:szCs w:val="24"/>
        </w:rPr>
        <w:t>la strada da acquisire deve essere di pubblico transito da almeno 20 anni;</w:t>
      </w:r>
    </w:p>
    <w:p w14:paraId="2B0E7338" w14:textId="26B04794" w:rsidR="00896E91" w:rsidRPr="00831C76" w:rsidRDefault="00896E91" w:rsidP="00F12E6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31C76">
        <w:rPr>
          <w:rFonts w:ascii="Arial" w:hAnsi="Arial" w:cs="Arial"/>
          <w:color w:val="000000"/>
          <w:kern w:val="0"/>
          <w:sz w:val="24"/>
          <w:szCs w:val="24"/>
        </w:rPr>
        <w:t>tutti i proprietari delle aree sulle quali insiste la strada devono presentare la dichiarazione di consenso;</w:t>
      </w:r>
    </w:p>
    <w:p w14:paraId="5DAC3FDA" w14:textId="3967BE1C" w:rsidR="00896E91" w:rsidRPr="00831C76" w:rsidRDefault="00896E91" w:rsidP="00F12E6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31C76">
        <w:rPr>
          <w:rFonts w:ascii="Arial" w:hAnsi="Arial" w:cs="Arial"/>
          <w:color w:val="000000"/>
          <w:kern w:val="0"/>
          <w:sz w:val="24"/>
          <w:szCs w:val="24"/>
        </w:rPr>
        <w:t>la porzione di terreno utilizzata a sede stradale sia individuata al Catasto del Comune di S</w:t>
      </w:r>
      <w:r w:rsidR="000D66DB" w:rsidRPr="00831C76">
        <w:rPr>
          <w:rFonts w:ascii="Arial" w:hAnsi="Arial" w:cs="Arial"/>
          <w:color w:val="000000"/>
          <w:kern w:val="0"/>
          <w:sz w:val="24"/>
          <w:szCs w:val="24"/>
        </w:rPr>
        <w:t>arteano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con un</w:t>
      </w:r>
      <w:r w:rsidR="00CF0D3C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>mappale autonomo rispetto ad altre proprietà dei richiedenti;</w:t>
      </w:r>
    </w:p>
    <w:p w14:paraId="10EFAB6A" w14:textId="3EB008A5" w:rsidR="00896E91" w:rsidRPr="00831C76" w:rsidRDefault="00896E91" w:rsidP="00F12E6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31C76">
        <w:rPr>
          <w:rFonts w:ascii="Arial" w:hAnsi="Arial" w:cs="Arial"/>
          <w:color w:val="000000"/>
          <w:kern w:val="0"/>
          <w:sz w:val="24"/>
          <w:szCs w:val="24"/>
        </w:rPr>
        <w:t>nel caso in cui la strada insiste su particelle catastali intestate a molti soggetti è necessario acquisire il</w:t>
      </w:r>
      <w:r w:rsidR="00F24044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>consenso di tutti i proprietari; la mancanza anche di un solo consenso non permette l’acquisizione</w:t>
      </w:r>
      <w:r w:rsidR="00F24044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>utilizzando questo procedimento;</w:t>
      </w:r>
    </w:p>
    <w:p w14:paraId="2E0A537E" w14:textId="26567A52" w:rsidR="00896E91" w:rsidRDefault="00896E91" w:rsidP="00F12E6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31C76">
        <w:rPr>
          <w:rFonts w:ascii="Arial" w:hAnsi="Arial" w:cs="Arial"/>
          <w:color w:val="000000"/>
          <w:kern w:val="0"/>
          <w:sz w:val="24"/>
          <w:szCs w:val="24"/>
        </w:rPr>
        <w:t>nel caso in cui la strada corrisponde esattamente a una particella catastale, ma fa ancora parte di quella</w:t>
      </w:r>
      <w:r w:rsidR="008625C1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>confinante (tipicamente il fabbricato o il terreno che si affaccia sulla strada), prima di procedere</w:t>
      </w:r>
      <w:r w:rsidR="008625C1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>all’acquisizione occorrerà effettuare il frazionamento a cura e spese del Comune di S</w:t>
      </w:r>
      <w:r w:rsidR="000D66DB" w:rsidRPr="00831C76">
        <w:rPr>
          <w:rFonts w:ascii="Arial" w:hAnsi="Arial" w:cs="Arial"/>
          <w:color w:val="000000"/>
          <w:kern w:val="0"/>
          <w:sz w:val="24"/>
          <w:szCs w:val="24"/>
        </w:rPr>
        <w:t>arteano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in modo da</w:t>
      </w:r>
      <w:r w:rsidR="008625C1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separare catastalmente la strada dai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lastRenderedPageBreak/>
        <w:t>mappali circostanti</w:t>
      </w:r>
      <w:r w:rsidR="00102EB4">
        <w:rPr>
          <w:rFonts w:ascii="Arial" w:hAnsi="Arial" w:cs="Arial"/>
          <w:color w:val="000000"/>
          <w:kern w:val="0"/>
          <w:sz w:val="24"/>
          <w:szCs w:val="24"/>
        </w:rPr>
        <w:t>. C</w:t>
      </w:r>
      <w:r w:rsidR="0096519B" w:rsidRPr="004401BC">
        <w:rPr>
          <w:rFonts w:ascii="Arial" w:hAnsi="Arial" w:cs="Arial"/>
          <w:color w:val="000000"/>
          <w:kern w:val="0"/>
          <w:sz w:val="24"/>
          <w:szCs w:val="24"/>
        </w:rPr>
        <w:t>iò</w:t>
      </w:r>
      <w:r w:rsidR="0096519B" w:rsidRPr="004401B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6519B" w:rsidRPr="004401BC">
        <w:rPr>
          <w:rFonts w:ascii="Arial" w:hAnsi="Arial" w:cs="Arial"/>
          <w:color w:val="000000"/>
          <w:kern w:val="0"/>
          <w:sz w:val="24"/>
          <w:szCs w:val="24"/>
        </w:rPr>
        <w:t>vale per le sole viabilità non soggette a convenzioni urbanistiche o atti d’obbligo che ne</w:t>
      </w:r>
      <w:r w:rsidR="004401BC" w:rsidRPr="004401B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6519B" w:rsidRPr="004401BC">
        <w:rPr>
          <w:rFonts w:ascii="Arial" w:hAnsi="Arial" w:cs="Arial"/>
          <w:color w:val="000000"/>
          <w:kern w:val="0"/>
          <w:sz w:val="24"/>
          <w:szCs w:val="24"/>
        </w:rPr>
        <w:t>prevedano l’impegno in tale senso a carico di soggetti privati. Rimane inoltre a carico dei</w:t>
      </w:r>
      <w:r w:rsidR="004401BC" w:rsidRPr="004401B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6519B" w:rsidRPr="004401BC">
        <w:rPr>
          <w:rFonts w:ascii="Arial" w:hAnsi="Arial" w:cs="Arial"/>
          <w:color w:val="000000"/>
          <w:kern w:val="0"/>
          <w:sz w:val="24"/>
          <w:szCs w:val="24"/>
        </w:rPr>
        <w:t>privati l’eventuale completamento di atti ipotecari, catastali e di successione propedeutici a</w:t>
      </w:r>
      <w:r w:rsidR="004401BC" w:rsidRPr="004401B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6519B" w:rsidRPr="004401BC">
        <w:rPr>
          <w:rFonts w:ascii="Arial" w:hAnsi="Arial" w:cs="Arial"/>
          <w:color w:val="000000"/>
          <w:kern w:val="0"/>
          <w:sz w:val="24"/>
          <w:szCs w:val="24"/>
        </w:rPr>
        <w:t>rendere possibile la cessione</w:t>
      </w:r>
      <w:r w:rsidR="00102EB4">
        <w:rPr>
          <w:rFonts w:ascii="Arial" w:hAnsi="Arial" w:cs="Arial"/>
          <w:color w:val="000000"/>
          <w:kern w:val="0"/>
          <w:sz w:val="24"/>
          <w:szCs w:val="24"/>
        </w:rPr>
        <w:t>;</w:t>
      </w:r>
      <w:r w:rsidR="0096519B" w:rsidRPr="004401B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14:paraId="706F0C89" w14:textId="491BDBD0" w:rsidR="00896E91" w:rsidRPr="00831C76" w:rsidRDefault="00896E91" w:rsidP="00F12E6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31C76">
        <w:rPr>
          <w:rFonts w:ascii="Arial" w:hAnsi="Arial" w:cs="Arial"/>
          <w:color w:val="000000"/>
          <w:kern w:val="0"/>
          <w:sz w:val="24"/>
          <w:szCs w:val="24"/>
        </w:rPr>
        <w:t>ogni intestatario risultante dalla visura catastale della particella oggetto di cessione esprima il proprio</w:t>
      </w:r>
      <w:r w:rsidR="008625C1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>consenso espresso all'accorpamento al demanio stradale comunale, compilando l'unito modulo, ciascuno</w:t>
      </w:r>
      <w:r w:rsidR="008625C1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>per la propria quota di proprietà, in modo che il Comune acquisisca l'intero mappale [non verrà attivata</w:t>
      </w:r>
      <w:r w:rsidR="008625C1" w:rsidRPr="00831C7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831C76">
        <w:rPr>
          <w:rFonts w:ascii="Arial" w:hAnsi="Arial" w:cs="Arial"/>
          <w:color w:val="000000"/>
          <w:kern w:val="0"/>
          <w:sz w:val="24"/>
          <w:szCs w:val="24"/>
        </w:rPr>
        <w:t>questa procedura per la cessione di una quota di immobile].</w:t>
      </w:r>
    </w:p>
    <w:p w14:paraId="436695AB" w14:textId="77777777" w:rsidR="00831C76" w:rsidRDefault="00831C76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602720BE" w14:textId="77777777" w:rsidR="003C12D5" w:rsidRDefault="003C12D5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050C0FCF" w14:textId="77777777" w:rsidR="00AC66A8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>Gli interessati, previa verifica delle condizioni indicate, devono far pervenire all’ufficio Patrimonio</w:t>
      </w:r>
      <w:r w:rsidR="00397073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presso l’Ufficio </w:t>
      </w:r>
      <w:r w:rsidR="00694475" w:rsidRPr="001D028F">
        <w:rPr>
          <w:rFonts w:ascii="Arial" w:hAnsi="Arial" w:cs="Arial"/>
          <w:color w:val="000000"/>
          <w:kern w:val="0"/>
          <w:sz w:val="24"/>
          <w:szCs w:val="24"/>
        </w:rPr>
        <w:t>T</w:t>
      </w:r>
      <w:r w:rsidR="00397073" w:rsidRPr="001D028F">
        <w:rPr>
          <w:rFonts w:ascii="Arial" w:hAnsi="Arial" w:cs="Arial"/>
          <w:color w:val="000000"/>
          <w:kern w:val="0"/>
          <w:sz w:val="24"/>
          <w:szCs w:val="24"/>
        </w:rPr>
        <w:t>ecnico Comunale</w:t>
      </w:r>
      <w:r w:rsidR="00694475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– C.so Garibaldi 7,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-</w:t>
      </w:r>
    </w:p>
    <w:p w14:paraId="07396E22" w14:textId="00492E86" w:rsidR="00AC66A8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Arial" w:hAnsi="Arial" w:cs="Arial"/>
          <w:color w:val="0070C0"/>
          <w:sz w:val="24"/>
          <w:szCs w:val="24"/>
          <w:u w:val="none"/>
        </w:rPr>
      </w:pPr>
      <w:proofErr w:type="spellStart"/>
      <w:r w:rsidRPr="001D028F">
        <w:rPr>
          <w:rFonts w:ascii="Arial" w:hAnsi="Arial" w:cs="Arial"/>
          <w:color w:val="000000"/>
          <w:kern w:val="0"/>
          <w:sz w:val="24"/>
          <w:szCs w:val="24"/>
        </w:rPr>
        <w:t>Pec</w:t>
      </w:r>
      <w:proofErr w:type="spellEnd"/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: </w:t>
      </w:r>
      <w:hyperlink r:id="rId7" w:history="1">
        <w:r w:rsidR="00ED362E" w:rsidRPr="001D028F">
          <w:rPr>
            <w:rStyle w:val="Collegamentoipertestuale"/>
            <w:rFonts w:ascii="Arial" w:hAnsi="Arial" w:cs="Arial"/>
            <w:color w:val="0070C0"/>
            <w:sz w:val="24"/>
            <w:szCs w:val="24"/>
            <w:u w:val="none"/>
          </w:rPr>
          <w:t>comune.sarteano@pec.consorzioterrecablate.it</w:t>
        </w:r>
      </w:hyperlink>
    </w:p>
    <w:p w14:paraId="677B062B" w14:textId="77777777" w:rsidR="00AC66A8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Arial" w:hAnsi="Arial" w:cs="Arial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>E-mail:</w:t>
      </w:r>
      <w:r w:rsidR="00ED362E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hyperlink r:id="rId8" w:history="1">
        <w:r w:rsidR="002E09A2" w:rsidRPr="001D028F">
          <w:rPr>
            <w:rStyle w:val="Collegamentoipertestuale"/>
            <w:rFonts w:ascii="Arial" w:hAnsi="Arial" w:cs="Arial"/>
            <w:sz w:val="24"/>
            <w:szCs w:val="24"/>
          </w:rPr>
          <w:t>protocollo@comune.sarteano.si.it</w:t>
        </w:r>
      </w:hyperlink>
    </w:p>
    <w:p w14:paraId="1F6DF740" w14:textId="335FC482" w:rsidR="002832AD" w:rsidRDefault="00AC66A8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E09A2" w:rsidRPr="001D028F">
        <w:rPr>
          <w:rFonts w:ascii="Arial" w:hAnsi="Arial" w:cs="Arial"/>
          <w:sz w:val="24"/>
          <w:szCs w:val="24"/>
        </w:rPr>
        <w:t>e</w:t>
      </w:r>
      <w:r w:rsidR="00A61402" w:rsidRPr="001D028F">
        <w:rPr>
          <w:rFonts w:ascii="Arial" w:hAnsi="Arial" w:cs="Arial"/>
          <w:sz w:val="24"/>
          <w:szCs w:val="24"/>
        </w:rPr>
        <w:t xml:space="preserve">l. 0578269230 – 0578269231 </w:t>
      </w:r>
      <w:r w:rsidR="003D517B">
        <w:rPr>
          <w:rFonts w:ascii="Arial" w:hAnsi="Arial" w:cs="Arial"/>
          <w:sz w:val="24"/>
          <w:szCs w:val="24"/>
        </w:rPr>
        <w:t>–</w:t>
      </w:r>
      <w:r w:rsidR="00A61402" w:rsidRPr="001D028F">
        <w:rPr>
          <w:rFonts w:ascii="Arial" w:hAnsi="Arial" w:cs="Arial"/>
          <w:sz w:val="24"/>
          <w:szCs w:val="24"/>
        </w:rPr>
        <w:t xml:space="preserve"> 0578269209</w:t>
      </w:r>
      <w:r w:rsidR="002832AD">
        <w:rPr>
          <w:rFonts w:ascii="Arial" w:hAnsi="Arial" w:cs="Arial"/>
          <w:sz w:val="24"/>
          <w:szCs w:val="24"/>
        </w:rPr>
        <w:t>;</w:t>
      </w:r>
    </w:p>
    <w:p w14:paraId="05D6D211" w14:textId="77777777" w:rsidR="00227052" w:rsidRDefault="00227052" w:rsidP="00283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6EF6FB2B" w14:textId="073232A7" w:rsidR="00896E91" w:rsidRPr="002832AD" w:rsidRDefault="00227052" w:rsidP="00283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Il </w:t>
      </w:r>
      <w:r w:rsidR="00896E91" w:rsidRPr="002832AD">
        <w:rPr>
          <w:rFonts w:ascii="Arial" w:hAnsi="Arial" w:cs="Arial"/>
          <w:color w:val="000000"/>
          <w:kern w:val="0"/>
          <w:sz w:val="24"/>
          <w:szCs w:val="24"/>
        </w:rPr>
        <w:t xml:space="preserve">modulo di espressione del consenso </w:t>
      </w:r>
      <w:r>
        <w:rPr>
          <w:rFonts w:ascii="Arial" w:hAnsi="Arial" w:cs="Arial"/>
          <w:color w:val="000000"/>
          <w:kern w:val="0"/>
          <w:sz w:val="24"/>
          <w:szCs w:val="24"/>
        </w:rPr>
        <w:t>(scaricabile direttamente dal sito internet del Comune</w:t>
      </w:r>
      <w:proofErr w:type="gramStart"/>
      <w:r w:rsidR="00743BF0">
        <w:rPr>
          <w:rFonts w:ascii="Arial" w:hAnsi="Arial" w:cs="Arial"/>
          <w:color w:val="000000"/>
          <w:kern w:val="0"/>
          <w:sz w:val="24"/>
          <w:szCs w:val="24"/>
        </w:rPr>
        <w:t xml:space="preserve">),  </w:t>
      </w:r>
      <w:r w:rsidR="00896E91" w:rsidRPr="002832AD">
        <w:rPr>
          <w:rFonts w:ascii="Arial" w:hAnsi="Arial" w:cs="Arial"/>
          <w:color w:val="000000"/>
          <w:kern w:val="0"/>
          <w:sz w:val="24"/>
          <w:szCs w:val="24"/>
        </w:rPr>
        <w:t>compilato</w:t>
      </w:r>
      <w:proofErr w:type="gramEnd"/>
      <w:r w:rsidR="002E448D" w:rsidRPr="002832A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896E91" w:rsidRPr="002832AD">
        <w:rPr>
          <w:rFonts w:ascii="Arial" w:hAnsi="Arial" w:cs="Arial"/>
          <w:color w:val="000000"/>
          <w:kern w:val="0"/>
          <w:sz w:val="24"/>
          <w:szCs w:val="24"/>
        </w:rPr>
        <w:t>da ogni intestatario catastale (ciascuno per la propria quota) della particella oggetto di richiesta di</w:t>
      </w:r>
      <w:r w:rsidR="008B0D28" w:rsidRPr="002832A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896E91" w:rsidRPr="002832AD">
        <w:rPr>
          <w:rFonts w:ascii="Arial" w:hAnsi="Arial" w:cs="Arial"/>
          <w:color w:val="000000"/>
          <w:kern w:val="0"/>
          <w:sz w:val="24"/>
          <w:szCs w:val="24"/>
        </w:rPr>
        <w:t>accorpamento al demanio stradale, sottoscritto ed accompagnato da fotocopia di documento di</w:t>
      </w:r>
      <w:r w:rsidR="008B0D28" w:rsidRPr="002832A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896E91" w:rsidRPr="002832AD">
        <w:rPr>
          <w:rFonts w:ascii="Arial" w:hAnsi="Arial" w:cs="Arial"/>
          <w:color w:val="000000"/>
          <w:kern w:val="0"/>
          <w:sz w:val="24"/>
          <w:szCs w:val="24"/>
        </w:rPr>
        <w:t>riconoscimento.</w:t>
      </w:r>
    </w:p>
    <w:p w14:paraId="2741FBCC" w14:textId="78654034" w:rsidR="00896E91" w:rsidRPr="001D028F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>A seguito di istruttoria tecnico-amministrativa, l’ufficio Patrimonio definisce il procedimento con</w:t>
      </w:r>
      <w:r w:rsidR="008B0D28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provvedimento amministrativo, da registrarsi e trascriversi a cura del Comune di </w:t>
      </w:r>
      <w:r w:rsidR="002E448D" w:rsidRPr="001D028F">
        <w:rPr>
          <w:rFonts w:ascii="Arial" w:hAnsi="Arial" w:cs="Arial"/>
          <w:color w:val="000000"/>
          <w:kern w:val="0"/>
          <w:sz w:val="24"/>
          <w:szCs w:val="24"/>
        </w:rPr>
        <w:t>Sarteano</w:t>
      </w:r>
      <w:r w:rsidR="003D517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Il procedimento è assolutamente gratuito per i richiedenti e si conclude con la comunicazione dell'avvenuto</w:t>
      </w:r>
      <w:r w:rsidR="003D517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trasferimento in proprietà del terreno ad uso pubblico in capo al Comune di S</w:t>
      </w:r>
      <w:r w:rsidR="002E448D" w:rsidRPr="001D028F">
        <w:rPr>
          <w:rFonts w:ascii="Arial" w:hAnsi="Arial" w:cs="Arial"/>
          <w:color w:val="000000"/>
          <w:kern w:val="0"/>
          <w:sz w:val="24"/>
          <w:szCs w:val="24"/>
        </w:rPr>
        <w:t>arteano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, e con l'indicazione degli</w:t>
      </w:r>
      <w:r w:rsidR="002E448D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estremi di trascrizione del provvedimento amministrativo presso la Conservatoria dei Registri Immobiliari.</w:t>
      </w:r>
    </w:p>
    <w:p w14:paraId="6EB99368" w14:textId="77777777" w:rsidR="005C6DAF" w:rsidRDefault="005C6DAF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576D9DA7" w14:textId="583D753B" w:rsidR="00DD331E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>È di fondamentale importanza che le strade asservite ad uso pubblico possano essere cedute in proprietà al</w:t>
      </w:r>
      <w:r w:rsidR="003D517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210774" w:rsidRPr="001D028F">
        <w:rPr>
          <w:rFonts w:ascii="Arial" w:hAnsi="Arial" w:cs="Arial"/>
          <w:color w:val="000000"/>
          <w:kern w:val="0"/>
          <w:sz w:val="24"/>
          <w:szCs w:val="24"/>
        </w:rPr>
        <w:t>C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omune, </w:t>
      </w:r>
      <w:r w:rsidR="000217B2">
        <w:rPr>
          <w:rFonts w:ascii="Arial" w:hAnsi="Arial" w:cs="Arial"/>
          <w:color w:val="000000"/>
          <w:kern w:val="0"/>
          <w:sz w:val="24"/>
          <w:szCs w:val="24"/>
        </w:rPr>
        <w:t xml:space="preserve">questo consentirebbe all’Ente </w:t>
      </w:r>
      <w:r w:rsidR="00D26B39">
        <w:rPr>
          <w:rFonts w:ascii="Arial" w:hAnsi="Arial" w:cs="Arial"/>
          <w:color w:val="000000"/>
          <w:kern w:val="0"/>
          <w:sz w:val="24"/>
          <w:szCs w:val="24"/>
        </w:rPr>
        <w:t>di</w:t>
      </w:r>
      <w:r w:rsidR="00EF3DD4">
        <w:rPr>
          <w:rFonts w:ascii="Arial" w:hAnsi="Arial" w:cs="Arial"/>
          <w:color w:val="000000"/>
          <w:kern w:val="0"/>
          <w:sz w:val="24"/>
          <w:szCs w:val="24"/>
        </w:rPr>
        <w:t xml:space="preserve"> realizza</w:t>
      </w:r>
      <w:r w:rsidR="00D26B39">
        <w:rPr>
          <w:rFonts w:ascii="Arial" w:hAnsi="Arial" w:cs="Arial"/>
          <w:color w:val="000000"/>
          <w:kern w:val="0"/>
          <w:sz w:val="24"/>
          <w:szCs w:val="24"/>
        </w:rPr>
        <w:t xml:space="preserve">re </w:t>
      </w:r>
      <w:r w:rsidR="004A7100">
        <w:rPr>
          <w:rFonts w:ascii="Arial" w:hAnsi="Arial" w:cs="Arial"/>
          <w:color w:val="000000"/>
          <w:kern w:val="0"/>
          <w:sz w:val="24"/>
          <w:szCs w:val="24"/>
        </w:rPr>
        <w:t>lavori di manutenzione straordinaria</w:t>
      </w:r>
      <w:r w:rsidR="00D26B39">
        <w:rPr>
          <w:rFonts w:ascii="Arial" w:hAnsi="Arial" w:cs="Arial"/>
          <w:color w:val="000000"/>
          <w:kern w:val="0"/>
          <w:sz w:val="24"/>
          <w:szCs w:val="24"/>
        </w:rPr>
        <w:t xml:space="preserve"> o di ristrutturazione </w:t>
      </w:r>
      <w:r w:rsidR="009B55E0">
        <w:rPr>
          <w:rFonts w:ascii="Arial" w:hAnsi="Arial" w:cs="Arial"/>
          <w:color w:val="000000"/>
          <w:kern w:val="0"/>
          <w:sz w:val="24"/>
          <w:szCs w:val="24"/>
        </w:rPr>
        <w:t xml:space="preserve">previa richiesta di finanziamenti pubblici che </w:t>
      </w:r>
      <w:r w:rsidR="00643142">
        <w:rPr>
          <w:rFonts w:ascii="Arial" w:hAnsi="Arial" w:cs="Arial"/>
          <w:color w:val="000000"/>
          <w:kern w:val="0"/>
          <w:sz w:val="24"/>
          <w:szCs w:val="24"/>
        </w:rPr>
        <w:t xml:space="preserve">normalmente </w:t>
      </w:r>
      <w:r w:rsidR="00A925D2">
        <w:rPr>
          <w:rFonts w:ascii="Arial" w:hAnsi="Arial" w:cs="Arial"/>
          <w:color w:val="000000"/>
          <w:kern w:val="0"/>
          <w:sz w:val="24"/>
          <w:szCs w:val="24"/>
        </w:rPr>
        <w:t>richiedono tra i requisiti principali, la p</w:t>
      </w:r>
      <w:r w:rsidR="00D26B39">
        <w:rPr>
          <w:rFonts w:ascii="Arial" w:hAnsi="Arial" w:cs="Arial"/>
          <w:color w:val="000000"/>
          <w:kern w:val="0"/>
          <w:sz w:val="24"/>
          <w:szCs w:val="24"/>
        </w:rPr>
        <w:t xml:space="preserve">iena disponibilità giuridica delle </w:t>
      </w:r>
      <w:r w:rsidR="00643142">
        <w:rPr>
          <w:rFonts w:ascii="Arial" w:hAnsi="Arial" w:cs="Arial"/>
          <w:color w:val="000000"/>
          <w:kern w:val="0"/>
          <w:sz w:val="24"/>
          <w:szCs w:val="24"/>
        </w:rPr>
        <w:t xml:space="preserve">strade </w:t>
      </w:r>
      <w:r w:rsidR="007844CB">
        <w:rPr>
          <w:rFonts w:ascii="Arial" w:hAnsi="Arial" w:cs="Arial"/>
          <w:color w:val="000000"/>
          <w:kern w:val="0"/>
          <w:sz w:val="24"/>
          <w:szCs w:val="24"/>
        </w:rPr>
        <w:t>oggetto d’intervento;</w:t>
      </w:r>
    </w:p>
    <w:p w14:paraId="0D554906" w14:textId="77777777" w:rsidR="007844CB" w:rsidRDefault="007844CB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29E4C831" w14:textId="7A43926D" w:rsidR="00896E91" w:rsidRPr="001D028F" w:rsidRDefault="00896E91" w:rsidP="002E5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1D028F">
        <w:rPr>
          <w:rFonts w:ascii="Arial" w:hAnsi="Arial" w:cs="Arial"/>
          <w:color w:val="000000"/>
          <w:kern w:val="0"/>
          <w:sz w:val="24"/>
          <w:szCs w:val="24"/>
        </w:rPr>
        <w:t>L’art. 31, commi 21 e 22 della Legge n. 448/1998 permette di regolarizzare</w:t>
      </w:r>
      <w:r w:rsidR="008B0D28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dal punto di vista patrimoniale e catastale, senza spese a carico dei cedenti, una situazione di fatto in cui si</w:t>
      </w:r>
      <w:r w:rsidR="008B0D28" w:rsidRPr="001D028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D028F">
        <w:rPr>
          <w:rFonts w:ascii="Arial" w:hAnsi="Arial" w:cs="Arial"/>
          <w:color w:val="000000"/>
          <w:kern w:val="0"/>
          <w:sz w:val="24"/>
          <w:szCs w:val="24"/>
        </w:rPr>
        <w:t>trovano le aree.</w:t>
      </w:r>
    </w:p>
    <w:p w14:paraId="049E67A2" w14:textId="27E019D1" w:rsidR="003B2DCB" w:rsidRPr="001D028F" w:rsidRDefault="003B2DCB" w:rsidP="002E59F0">
      <w:pPr>
        <w:jc w:val="both"/>
        <w:rPr>
          <w:rFonts w:ascii="Arial" w:hAnsi="Arial" w:cs="Arial"/>
          <w:sz w:val="24"/>
          <w:szCs w:val="24"/>
        </w:rPr>
      </w:pPr>
    </w:p>
    <w:sectPr w:rsidR="003B2DCB" w:rsidRPr="001D028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1A43" w14:textId="77777777" w:rsidR="00B10E9B" w:rsidRDefault="00B10E9B" w:rsidP="00A055A5">
      <w:pPr>
        <w:spacing w:after="0" w:line="240" w:lineRule="auto"/>
      </w:pPr>
      <w:r>
        <w:separator/>
      </w:r>
    </w:p>
  </w:endnote>
  <w:endnote w:type="continuationSeparator" w:id="0">
    <w:p w14:paraId="45BAFFC3" w14:textId="77777777" w:rsidR="00B10E9B" w:rsidRDefault="00B10E9B" w:rsidP="00A0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25CA" w14:textId="77777777" w:rsidR="00B10E9B" w:rsidRDefault="00B10E9B" w:rsidP="00A055A5">
      <w:pPr>
        <w:spacing w:after="0" w:line="240" w:lineRule="auto"/>
      </w:pPr>
      <w:r>
        <w:separator/>
      </w:r>
    </w:p>
  </w:footnote>
  <w:footnote w:type="continuationSeparator" w:id="0">
    <w:p w14:paraId="63CA9046" w14:textId="77777777" w:rsidR="00B10E9B" w:rsidRDefault="00B10E9B" w:rsidP="00A0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62"/>
    </w:tblGrid>
    <w:tr w:rsidR="00A51D49" w:rsidRPr="007113B7" w14:paraId="5D384D1C" w14:textId="77777777" w:rsidTr="004F17F5">
      <w:tc>
        <w:tcPr>
          <w:tcW w:w="1346" w:type="dxa"/>
          <w:shd w:val="clear" w:color="auto" w:fill="auto"/>
          <w:vAlign w:val="center"/>
        </w:tcPr>
        <w:p w14:paraId="0A1FFC5C" w14:textId="77777777" w:rsidR="00A51D49" w:rsidRPr="007113B7" w:rsidRDefault="00A51D49" w:rsidP="00A51D4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eastAsia="ar-SA"/>
              <w14:ligatures w14:val="none"/>
            </w:rPr>
          </w:pPr>
          <w:r w:rsidRPr="007113B7">
            <w:rPr>
              <w:rFonts w:ascii="Arial" w:eastAsia="Times New Roman" w:hAnsi="Arial" w:cs="Arial"/>
              <w:noProof/>
              <w:kern w:val="0"/>
              <w:sz w:val="24"/>
              <w:szCs w:val="24"/>
              <w:lang w:eastAsia="ar-SA"/>
              <w14:ligatures w14:val="none"/>
            </w:rPr>
            <w:drawing>
              <wp:inline distT="0" distB="0" distL="0" distR="0" wp14:anchorId="53F30FCD" wp14:editId="2EB20324">
                <wp:extent cx="679450" cy="1174750"/>
                <wp:effectExtent l="0" t="0" r="6350" b="635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shd w:val="clear" w:color="auto" w:fill="auto"/>
        </w:tcPr>
        <w:p w14:paraId="0820FF4F" w14:textId="77777777" w:rsidR="00A51D49" w:rsidRPr="007113B7" w:rsidRDefault="00A51D49" w:rsidP="00A51D49">
          <w:pPr>
            <w:suppressAutoHyphens/>
            <w:spacing w:before="240" w:after="240" w:line="240" w:lineRule="auto"/>
            <w:jc w:val="center"/>
            <w:rPr>
              <w:rFonts w:ascii="Arial" w:eastAsia="Times New Roman" w:hAnsi="Arial" w:cs="Arial"/>
              <w:b/>
              <w:kern w:val="0"/>
              <w:szCs w:val="24"/>
              <w:lang w:eastAsia="ar-SA"/>
              <w14:ligatures w14:val="none"/>
            </w:rPr>
          </w:pPr>
          <w:r w:rsidRPr="007113B7">
            <w:rPr>
              <w:rFonts w:ascii="Arial" w:eastAsia="Times New Roman" w:hAnsi="Arial" w:cs="Arial"/>
              <w:kern w:val="0"/>
              <w:sz w:val="24"/>
              <w:szCs w:val="24"/>
              <w:lang w:eastAsia="ar-SA"/>
              <w14:ligatures w14:val="none"/>
            </w:rPr>
            <w:object w:dxaOrig="8203" w:dyaOrig="455" w14:anchorId="58031A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0.2pt;height:23.1pt" filled="t">
                <v:fill color2="black"/>
                <v:imagedata r:id="rId2" o:title=""/>
              </v:shape>
              <o:OLEObject Type="Embed" ProgID="Microsoft" ShapeID="_x0000_i1025" DrawAspect="Content" ObjectID="_1763822220" r:id="rId3"/>
            </w:object>
          </w:r>
        </w:p>
        <w:p w14:paraId="74EF41C7" w14:textId="77777777" w:rsidR="00A51D49" w:rsidRPr="007113B7" w:rsidRDefault="00A51D49" w:rsidP="00A51D49">
          <w:pPr>
            <w:suppressAutoHyphens/>
            <w:spacing w:before="120"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24"/>
              <w:szCs w:val="24"/>
              <w:lang w:eastAsia="ar-SA"/>
              <w14:ligatures w14:val="none"/>
            </w:rPr>
          </w:pPr>
          <w:r w:rsidRPr="007113B7">
            <w:rPr>
              <w:rFonts w:ascii="Arial" w:eastAsia="Times New Roman" w:hAnsi="Arial" w:cs="Arial"/>
              <w:b/>
              <w:kern w:val="0"/>
              <w:szCs w:val="24"/>
              <w:lang w:eastAsia="ar-SA"/>
              <w14:ligatures w14:val="none"/>
            </w:rPr>
            <w:t>PROVINCIA DI SIENA</w:t>
          </w:r>
        </w:p>
        <w:p w14:paraId="19BB6575" w14:textId="77777777" w:rsidR="00A51D49" w:rsidRPr="007113B7" w:rsidRDefault="00A51D49" w:rsidP="00A51D49">
          <w:pPr>
            <w:suppressAutoHyphens/>
            <w:spacing w:before="120"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10"/>
              <w:szCs w:val="10"/>
              <w:lang w:eastAsia="ar-SA"/>
              <w14:ligatures w14:val="none"/>
            </w:rPr>
          </w:pPr>
          <w:r>
            <w:rPr>
              <w:rFonts w:ascii="Arial" w:eastAsia="Times New Roman" w:hAnsi="Arial" w:cs="Arial"/>
              <w:b/>
              <w:kern w:val="0"/>
              <w:sz w:val="24"/>
              <w:szCs w:val="24"/>
              <w:lang w:eastAsia="ar-SA"/>
              <w14:ligatures w14:val="none"/>
            </w:rPr>
            <w:t xml:space="preserve">AREA TECNICA – Servizio Patrimonio </w:t>
          </w:r>
          <w:r w:rsidRPr="007113B7">
            <w:rPr>
              <w:rFonts w:ascii="Arial" w:eastAsia="Times New Roman" w:hAnsi="Arial" w:cs="Arial"/>
              <w:b/>
              <w:kern w:val="0"/>
              <w:sz w:val="24"/>
              <w:szCs w:val="24"/>
              <w:lang w:eastAsia="ar-SA"/>
              <w14:ligatures w14:val="none"/>
            </w:rPr>
            <w:t xml:space="preserve"> </w:t>
          </w:r>
        </w:p>
        <w:p w14:paraId="452FFE37" w14:textId="77777777" w:rsidR="00A51D49" w:rsidRPr="007113B7" w:rsidRDefault="00A51D49" w:rsidP="00A51D49">
          <w:pPr>
            <w:suppressAutoHyphens/>
            <w:spacing w:before="120"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10"/>
              <w:szCs w:val="10"/>
              <w:lang w:eastAsia="ar-SA"/>
              <w14:ligatures w14:val="none"/>
            </w:rPr>
          </w:pPr>
        </w:p>
      </w:tc>
    </w:tr>
  </w:tbl>
  <w:p w14:paraId="2FAB8A2C" w14:textId="77777777" w:rsidR="00A51D49" w:rsidRDefault="00A51D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02DD"/>
    <w:multiLevelType w:val="hybridMultilevel"/>
    <w:tmpl w:val="931C2600"/>
    <w:lvl w:ilvl="0" w:tplc="085C21E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151"/>
    <w:multiLevelType w:val="hybridMultilevel"/>
    <w:tmpl w:val="1DCA3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3C79"/>
    <w:multiLevelType w:val="hybridMultilevel"/>
    <w:tmpl w:val="89CCE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312A1"/>
    <w:multiLevelType w:val="hybridMultilevel"/>
    <w:tmpl w:val="89CCE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C1720"/>
    <w:multiLevelType w:val="hybridMultilevel"/>
    <w:tmpl w:val="9E76C6B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984027"/>
    <w:multiLevelType w:val="hybridMultilevel"/>
    <w:tmpl w:val="C870F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4483">
    <w:abstractNumId w:val="1"/>
  </w:num>
  <w:num w:numId="2" w16cid:durableId="2027166804">
    <w:abstractNumId w:val="5"/>
  </w:num>
  <w:num w:numId="3" w16cid:durableId="1971596465">
    <w:abstractNumId w:val="3"/>
  </w:num>
  <w:num w:numId="4" w16cid:durableId="522329941">
    <w:abstractNumId w:val="2"/>
  </w:num>
  <w:num w:numId="5" w16cid:durableId="1257985045">
    <w:abstractNumId w:val="4"/>
  </w:num>
  <w:num w:numId="6" w16cid:durableId="19431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1"/>
    <w:rsid w:val="000012B8"/>
    <w:rsid w:val="000217B2"/>
    <w:rsid w:val="000D66DB"/>
    <w:rsid w:val="00102EB4"/>
    <w:rsid w:val="001D028F"/>
    <w:rsid w:val="00210774"/>
    <w:rsid w:val="00227052"/>
    <w:rsid w:val="00267D61"/>
    <w:rsid w:val="002832AD"/>
    <w:rsid w:val="0029024D"/>
    <w:rsid w:val="002E09A2"/>
    <w:rsid w:val="002E448D"/>
    <w:rsid w:val="002E59F0"/>
    <w:rsid w:val="0031619D"/>
    <w:rsid w:val="00397073"/>
    <w:rsid w:val="003B2DCB"/>
    <w:rsid w:val="003C12D5"/>
    <w:rsid w:val="003D517B"/>
    <w:rsid w:val="004401BC"/>
    <w:rsid w:val="004A7100"/>
    <w:rsid w:val="004D6721"/>
    <w:rsid w:val="005371D2"/>
    <w:rsid w:val="00546AA1"/>
    <w:rsid w:val="00572673"/>
    <w:rsid w:val="0057353A"/>
    <w:rsid w:val="005B4112"/>
    <w:rsid w:val="005C6DAF"/>
    <w:rsid w:val="00614979"/>
    <w:rsid w:val="00633B36"/>
    <w:rsid w:val="00643142"/>
    <w:rsid w:val="00694475"/>
    <w:rsid w:val="006A3789"/>
    <w:rsid w:val="006F2567"/>
    <w:rsid w:val="00743BF0"/>
    <w:rsid w:val="007844CB"/>
    <w:rsid w:val="007A1E25"/>
    <w:rsid w:val="007D30EF"/>
    <w:rsid w:val="007F36F0"/>
    <w:rsid w:val="00831C76"/>
    <w:rsid w:val="008625C1"/>
    <w:rsid w:val="00896E91"/>
    <w:rsid w:val="008B0D28"/>
    <w:rsid w:val="008E758E"/>
    <w:rsid w:val="0096519B"/>
    <w:rsid w:val="009B55E0"/>
    <w:rsid w:val="009D0EE8"/>
    <w:rsid w:val="00A055A5"/>
    <w:rsid w:val="00A06159"/>
    <w:rsid w:val="00A51D49"/>
    <w:rsid w:val="00A61402"/>
    <w:rsid w:val="00A925D2"/>
    <w:rsid w:val="00AC66A8"/>
    <w:rsid w:val="00B05A0E"/>
    <w:rsid w:val="00B10E9B"/>
    <w:rsid w:val="00BD15CF"/>
    <w:rsid w:val="00C443F7"/>
    <w:rsid w:val="00CF0D3C"/>
    <w:rsid w:val="00D15F60"/>
    <w:rsid w:val="00D22522"/>
    <w:rsid w:val="00D26B39"/>
    <w:rsid w:val="00D60466"/>
    <w:rsid w:val="00DD331E"/>
    <w:rsid w:val="00ED362E"/>
    <w:rsid w:val="00EF20ED"/>
    <w:rsid w:val="00EF3DD4"/>
    <w:rsid w:val="00F12E69"/>
    <w:rsid w:val="00F24044"/>
    <w:rsid w:val="00F447EF"/>
    <w:rsid w:val="00F73EEF"/>
    <w:rsid w:val="00F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34BE"/>
  <w15:chartTrackingRefBased/>
  <w15:docId w15:val="{EFF4321D-9393-4647-966C-72D43E8F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1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362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09A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05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5A5"/>
  </w:style>
  <w:style w:type="paragraph" w:styleId="Pidipagina">
    <w:name w:val="footer"/>
    <w:basedOn w:val="Normale"/>
    <w:link w:val="PidipaginaCarattere"/>
    <w:uiPriority w:val="99"/>
    <w:unhideWhenUsed/>
    <w:rsid w:val="00A05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5A5"/>
  </w:style>
  <w:style w:type="paragraph" w:customStyle="1" w:styleId="Default">
    <w:name w:val="Default"/>
    <w:rsid w:val="00F44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rteano.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sarteano@pec.consorzioterrecabl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Crocchi</dc:creator>
  <cp:keywords/>
  <dc:description/>
  <cp:lastModifiedBy>Marco Crocchi</cp:lastModifiedBy>
  <cp:revision>67</cp:revision>
  <dcterms:created xsi:type="dcterms:W3CDTF">2023-11-23T17:02:00Z</dcterms:created>
  <dcterms:modified xsi:type="dcterms:W3CDTF">2023-12-11T16:50:00Z</dcterms:modified>
</cp:coreProperties>
</file>